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ook w:val="04A0"/>
      </w:tblPr>
      <w:tblGrid>
        <w:gridCol w:w="9675"/>
      </w:tblGrid>
      <w:tr w:rsidR="00A16C8D" w:rsidTr="00BA3BDC">
        <w:trPr>
          <w:trHeight w:val="1079"/>
        </w:trPr>
        <w:tc>
          <w:tcPr>
            <w:tcW w:w="9675" w:type="dxa"/>
            <w:hideMark/>
          </w:tcPr>
          <w:p w:rsidR="00A16C8D" w:rsidRDefault="00A16C8D" w:rsidP="00BA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3400" cy="666750"/>
                  <wp:effectExtent l="19050" t="0" r="0" b="0"/>
                  <wp:docPr id="2" name="Рисунок 1" descr="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8D" w:rsidRDefault="00A16C8D" w:rsidP="00A16C8D">
      <w:pPr>
        <w:pStyle w:val="2"/>
        <w:rPr>
          <w:sz w:val="20"/>
          <w:szCs w:val="20"/>
        </w:rPr>
      </w:pPr>
      <w:r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A16C8D" w:rsidRDefault="00A16C8D" w:rsidP="00A16C8D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«ЦЕНТР ОБРАЗОВАНИЯ СЕЛА  РЫРКАЙПИЙ»</w:t>
      </w:r>
    </w:p>
    <w:p w:rsidR="00A16C8D" w:rsidRDefault="00A16C8D" w:rsidP="00A16C8D">
      <w:pPr>
        <w:pStyle w:val="2"/>
        <w:jc w:val="left"/>
        <w:rPr>
          <w:b w:val="0"/>
          <w:bCs w:val="0"/>
          <w:sz w:val="20"/>
          <w:szCs w:val="20"/>
        </w:rPr>
      </w:pPr>
      <w:r w:rsidRPr="008B651E">
        <w:pict>
          <v:line id="_x0000_s1027" style="position:absolute;z-index:251658240" from="-5.55pt,5.45pt" to="475.5pt,5.45pt" strokeweight="1.5pt"/>
        </w:pict>
      </w:r>
      <w:r>
        <w:rPr>
          <w:bCs w:val="0"/>
          <w:sz w:val="20"/>
          <w:szCs w:val="20"/>
        </w:rPr>
        <w:t>_____________________________________________________________________________________________</w:t>
      </w:r>
    </w:p>
    <w:p w:rsidR="00A16C8D" w:rsidRDefault="00A16C8D" w:rsidP="00A16C8D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689360, Чукотский АО</w:t>
      </w:r>
      <w:proofErr w:type="gramStart"/>
      <w:r>
        <w:rPr>
          <w:bCs w:val="0"/>
          <w:sz w:val="20"/>
          <w:szCs w:val="20"/>
        </w:rPr>
        <w:t xml:space="preserve"> ,</w:t>
      </w:r>
      <w:proofErr w:type="gramEnd"/>
      <w:r>
        <w:rPr>
          <w:bCs w:val="0"/>
          <w:sz w:val="20"/>
          <w:szCs w:val="20"/>
        </w:rPr>
        <w:t xml:space="preserve"> </w:t>
      </w:r>
      <w:proofErr w:type="spellStart"/>
      <w:r>
        <w:rPr>
          <w:bCs w:val="0"/>
          <w:sz w:val="20"/>
          <w:szCs w:val="20"/>
        </w:rPr>
        <w:t>Иультинский</w:t>
      </w:r>
      <w:proofErr w:type="spellEnd"/>
      <w:r>
        <w:rPr>
          <w:bCs w:val="0"/>
          <w:sz w:val="20"/>
          <w:szCs w:val="20"/>
        </w:rPr>
        <w:t xml:space="preserve"> район, село Рыркайпий, ул. Мира, д.21, </w:t>
      </w:r>
    </w:p>
    <w:p w:rsidR="00A16C8D" w:rsidRDefault="00A16C8D" w:rsidP="00A16C8D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тел. (842739) 91-346, 91-365, 91-342  </w:t>
      </w:r>
      <w:r>
        <w:rPr>
          <w:bCs w:val="0"/>
          <w:sz w:val="20"/>
          <w:szCs w:val="20"/>
          <w:lang w:val="en-US"/>
        </w:rPr>
        <w:t>E</w:t>
      </w:r>
      <w:r>
        <w:rPr>
          <w:bCs w:val="0"/>
          <w:sz w:val="20"/>
          <w:szCs w:val="20"/>
        </w:rPr>
        <w:t>-</w:t>
      </w:r>
      <w:r>
        <w:rPr>
          <w:bCs w:val="0"/>
          <w:sz w:val="20"/>
          <w:szCs w:val="20"/>
          <w:lang w:val="en-US"/>
        </w:rPr>
        <w:t>mail</w:t>
      </w:r>
      <w:r>
        <w:rPr>
          <w:bCs w:val="0"/>
          <w:sz w:val="20"/>
          <w:szCs w:val="20"/>
        </w:rPr>
        <w:t>:</w:t>
      </w:r>
      <w:r>
        <w:rPr>
          <w:bCs w:val="0"/>
          <w:sz w:val="20"/>
          <w:szCs w:val="20"/>
          <w:lang w:val="en-US"/>
        </w:rPr>
        <w:t>school</w:t>
      </w:r>
      <w:r>
        <w:rPr>
          <w:bCs w:val="0"/>
          <w:sz w:val="20"/>
          <w:szCs w:val="20"/>
        </w:rPr>
        <w:t>_</w:t>
      </w:r>
      <w:proofErr w:type="spellStart"/>
      <w:r>
        <w:rPr>
          <w:bCs w:val="0"/>
          <w:sz w:val="20"/>
          <w:szCs w:val="20"/>
          <w:lang w:val="en-US"/>
        </w:rPr>
        <w:t>shmidt</w:t>
      </w:r>
      <w:proofErr w:type="spellEnd"/>
      <w:r>
        <w:rPr>
          <w:bCs w:val="0"/>
          <w:sz w:val="20"/>
          <w:szCs w:val="20"/>
        </w:rPr>
        <w:t>@</w:t>
      </w:r>
      <w:r>
        <w:rPr>
          <w:bCs w:val="0"/>
          <w:sz w:val="20"/>
          <w:szCs w:val="20"/>
          <w:lang w:val="en-US"/>
        </w:rPr>
        <w:t>mail</w:t>
      </w:r>
      <w:r>
        <w:rPr>
          <w:bCs w:val="0"/>
          <w:sz w:val="20"/>
          <w:szCs w:val="20"/>
        </w:rPr>
        <w:t>.</w:t>
      </w:r>
      <w:proofErr w:type="spellStart"/>
      <w:r>
        <w:rPr>
          <w:bCs w:val="0"/>
          <w:sz w:val="20"/>
          <w:szCs w:val="20"/>
          <w:lang w:val="en-US"/>
        </w:rPr>
        <w:t>ru</w:t>
      </w:r>
      <w:proofErr w:type="spellEnd"/>
      <w:r w:rsidRPr="00200830">
        <w:rPr>
          <w:bCs w:val="0"/>
          <w:sz w:val="20"/>
          <w:szCs w:val="20"/>
        </w:rPr>
        <w:t xml:space="preserve"> </w:t>
      </w:r>
    </w:p>
    <w:p w:rsidR="00A16C8D" w:rsidRDefault="00A16C8D" w:rsidP="00A16C8D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  <w:hyperlink r:id="rId6" w:history="1">
        <w:r>
          <w:rPr>
            <w:rStyle w:val="a9"/>
            <w:sz w:val="20"/>
            <w:szCs w:val="20"/>
            <w:lang w:val="en-US"/>
          </w:rPr>
          <w:t>http</w:t>
        </w:r>
        <w:r>
          <w:rPr>
            <w:rStyle w:val="a9"/>
            <w:sz w:val="20"/>
            <w:szCs w:val="20"/>
          </w:rPr>
          <w:t>://www.schoolryrk.</w:t>
        </w:r>
        <w:r>
          <w:rPr>
            <w:rStyle w:val="a9"/>
            <w:sz w:val="20"/>
            <w:szCs w:val="20"/>
            <w:lang w:val="en-US"/>
          </w:rPr>
          <w:t>ucoz</w:t>
        </w:r>
        <w:r>
          <w:rPr>
            <w:rStyle w:val="a9"/>
            <w:sz w:val="20"/>
            <w:szCs w:val="20"/>
          </w:rPr>
          <w:t>.</w:t>
        </w:r>
        <w:r>
          <w:rPr>
            <w:rStyle w:val="a9"/>
            <w:sz w:val="20"/>
            <w:szCs w:val="20"/>
            <w:lang w:val="en-US"/>
          </w:rPr>
          <w:t>ru</w:t>
        </w:r>
      </w:hyperlink>
    </w:p>
    <w:p w:rsidR="00A16C8D" w:rsidRDefault="00A16C8D" w:rsidP="00A16C8D">
      <w:pPr>
        <w:pStyle w:val="2"/>
        <w:rPr>
          <w:bCs w:val="0"/>
          <w:sz w:val="20"/>
          <w:szCs w:val="20"/>
        </w:rPr>
      </w:pPr>
    </w:p>
    <w:p w:rsidR="00A16C8D" w:rsidRDefault="00A16C8D" w:rsidP="00A16C8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16C8D" w:rsidRDefault="00A16C8D" w:rsidP="00A16C8D">
      <w:pPr>
        <w:pStyle w:val="a5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</w:rPr>
        <w:t xml:space="preserve">  на заседании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  <w:proofErr w:type="gramEnd"/>
    </w:p>
    <w:p w:rsidR="00A16C8D" w:rsidRDefault="00A16C8D" w:rsidP="00A16C8D">
      <w:pPr>
        <w:pStyle w:val="a5"/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Приказом </w:t>
      </w:r>
      <w:r>
        <w:rPr>
          <w:rFonts w:ascii="Times New Roman" w:hAnsi="Times New Roman" w:cs="Times New Roman"/>
          <w:u w:val="single"/>
        </w:rPr>
        <w:t xml:space="preserve">№ 320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13.11.2015 г</w:t>
      </w:r>
      <w:r>
        <w:rPr>
          <w:rFonts w:ascii="Times New Roman" w:hAnsi="Times New Roman" w:cs="Times New Roman"/>
        </w:rPr>
        <w:t xml:space="preserve">.                                                                          </w:t>
      </w:r>
    </w:p>
    <w:p w:rsidR="00A16C8D" w:rsidRDefault="00A16C8D" w:rsidP="00A16C8D">
      <w:pPr>
        <w:pStyle w:val="a5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  <w:u w:val="single"/>
        </w:rPr>
        <w:t xml:space="preserve">№ 2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29.10.2015 г.</w:t>
      </w:r>
    </w:p>
    <w:p w:rsidR="00A16C8D" w:rsidRDefault="00A16C8D" w:rsidP="00A16C8D">
      <w:pPr>
        <w:pStyle w:val="a5"/>
        <w:rPr>
          <w:rStyle w:val="FontStyle12"/>
          <w:b/>
          <w:i w:val="0"/>
          <w:iCs w:val="0"/>
        </w:rPr>
      </w:pPr>
    </w:p>
    <w:p w:rsidR="00B82F8E" w:rsidRDefault="00B82F8E" w:rsidP="001D7221">
      <w:pPr>
        <w:rPr>
          <w:sz w:val="26"/>
          <w:szCs w:val="26"/>
        </w:rPr>
      </w:pPr>
    </w:p>
    <w:p w:rsidR="00BE7E7D" w:rsidRDefault="00BE7E7D" w:rsidP="00BE7E7D">
      <w:pPr>
        <w:pStyle w:val="a5"/>
        <w:jc w:val="right"/>
        <w:outlineLvl w:val="0"/>
        <w:rPr>
          <w:rStyle w:val="FontStyle12"/>
          <w:i w:val="0"/>
          <w:iCs w:val="0"/>
          <w:sz w:val="20"/>
          <w:szCs w:val="20"/>
          <w:u w:val="single"/>
        </w:rPr>
      </w:pPr>
    </w:p>
    <w:p w:rsidR="00BE7E7D" w:rsidRDefault="00BE7E7D" w:rsidP="00BE7E7D">
      <w:pPr>
        <w:pStyle w:val="a5"/>
        <w:rPr>
          <w:rStyle w:val="FontStyle12"/>
          <w:b/>
          <w:i w:val="0"/>
          <w:iCs w:val="0"/>
        </w:rPr>
      </w:pPr>
    </w:p>
    <w:p w:rsidR="00BE7E7D" w:rsidRDefault="00BE7E7D" w:rsidP="00BE7E7D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Положение о дополнительной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программе </w:t>
      </w:r>
    </w:p>
    <w:p w:rsidR="00BE7E7D" w:rsidRPr="00BE7E7D" w:rsidRDefault="00BE7E7D" w:rsidP="00BE7E7D">
      <w:pPr>
        <w:pStyle w:val="a5"/>
        <w:jc w:val="center"/>
        <w:rPr>
          <w:rStyle w:val="FontStyle12"/>
          <w:i w:val="0"/>
          <w:iCs w:val="0"/>
          <w:sz w:val="26"/>
          <w:szCs w:val="26"/>
        </w:rPr>
      </w:pPr>
      <w:r>
        <w:rPr>
          <w:rStyle w:val="FontStyle12"/>
          <w:b/>
          <w:sz w:val="26"/>
          <w:szCs w:val="26"/>
        </w:rPr>
        <w:t xml:space="preserve"> </w:t>
      </w:r>
      <w:r w:rsidRPr="00BE7E7D">
        <w:rPr>
          <w:rStyle w:val="FontStyle12"/>
          <w:b/>
          <w:i w:val="0"/>
          <w:sz w:val="26"/>
          <w:szCs w:val="26"/>
        </w:rPr>
        <w:t xml:space="preserve">в дошкольном отделении </w:t>
      </w:r>
    </w:p>
    <w:p w:rsidR="00BE7E7D" w:rsidRPr="00BE7E7D" w:rsidRDefault="00BE7E7D" w:rsidP="00BE7E7D">
      <w:pPr>
        <w:pStyle w:val="a5"/>
        <w:jc w:val="center"/>
        <w:rPr>
          <w:rStyle w:val="FontStyle12"/>
          <w:b/>
          <w:i w:val="0"/>
          <w:iCs w:val="0"/>
          <w:sz w:val="26"/>
          <w:szCs w:val="26"/>
        </w:rPr>
      </w:pPr>
      <w:r w:rsidRPr="00BE7E7D">
        <w:rPr>
          <w:rStyle w:val="FontStyle12"/>
          <w:b/>
          <w:i w:val="0"/>
          <w:sz w:val="26"/>
          <w:szCs w:val="26"/>
        </w:rPr>
        <w:t>муниципального бюджетного общеобразовательного учреждения</w:t>
      </w:r>
    </w:p>
    <w:p w:rsidR="00BE7E7D" w:rsidRPr="00BE7E7D" w:rsidRDefault="00BE7E7D" w:rsidP="00BE7E7D">
      <w:pPr>
        <w:pStyle w:val="a5"/>
        <w:jc w:val="center"/>
        <w:rPr>
          <w:rStyle w:val="FontStyle12"/>
          <w:b/>
          <w:i w:val="0"/>
          <w:iCs w:val="0"/>
          <w:sz w:val="26"/>
          <w:szCs w:val="26"/>
        </w:rPr>
      </w:pPr>
      <w:r w:rsidRPr="00BE7E7D">
        <w:rPr>
          <w:rStyle w:val="FontStyle12"/>
          <w:b/>
          <w:i w:val="0"/>
          <w:sz w:val="26"/>
          <w:szCs w:val="26"/>
        </w:rPr>
        <w:t xml:space="preserve"> «Центр образования села Рыркайпий»</w:t>
      </w:r>
    </w:p>
    <w:p w:rsidR="00BE7E7D" w:rsidRPr="003D13DA" w:rsidRDefault="00BE7E7D" w:rsidP="00BE7E7D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03813"/>
          <w:sz w:val="26"/>
          <w:szCs w:val="26"/>
          <w:lang w:eastAsia="ru-RU"/>
        </w:rPr>
      </w:pPr>
    </w:p>
    <w:p w:rsidR="002D6180" w:rsidRPr="003D13DA" w:rsidRDefault="00BE7E7D" w:rsidP="00BE7E7D">
      <w:pPr>
        <w:spacing w:before="240" w:after="240" w:line="293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I.      </w:t>
      </w:r>
      <w:r w:rsidR="002D6180"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1.1.Положение о дополнительной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«Центр образования села Рыркайпий»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Положение) разработано в соответствии с Федеральным Законом от 29.12.2012 г. № 273-ФЗ «Об образовании в Российской Федерации», Приказом  Министерства образования и науки Российской Федерации от 29 августа 2013 г. N 1008 г.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«Центр образования села</w:t>
      </w:r>
      <w:proofErr w:type="gramEnd"/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Рыркайпий» (далее МБ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ОУ)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устанавливает единые требования к структуре и оформлению, а также регламентирует порядок рассмотрения, согласования и утверждения дополнительной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дошкольном отделении.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1.3.Положение регламентирует реализацию дополнительных общеобразовательных программ  в течение всего календарного года, включая каникулярное время.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1.4.Программа составляет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педагогическим работником дошкольного отделения.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1.5.Допускается разработка Программы коллективом педагогов (творческой группой)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отделения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Данное решение принимается коллегиально на педагогическом совете и утверждается приказом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МБОУ «Центр образования села Рыркайпий».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1.6. 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реализации Программы осуществляется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директора по дошкольному воспитанию.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Положение о Программе вступает в силу с момента издания приказа «Об утверждении Положения о дополнительной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программе» и действует до внесения изменения.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1.8.Образовательную деятель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дошкольное отделение 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на государственном языке Российской Федерации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1.9.Основные понятия, используемые в Положении: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1.9.1.Программа —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содержания программы, а также оценочных и методических материалов.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1.9.2.Учебный план — документ, который определяет перечень, трудоемкость, и распределение по периодам обучения учебного материала, иных видов учебной деятельности.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1.9.3.Направленность образования —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воспитанников и требования к результатам освоения  Программы.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1.10.Содержание образования по дополнительному образованию детей определяется дополнительными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общеразвивающими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программами, разрабатываемыми и реализуемыми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дошкольным отделением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и должно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и их законных представителей на свободный выбор мнений и убеждений, обеспечивать развитие способностей детей, формирование и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их личности в соответствии с принятыми в семье и обществе духовно-нравственными и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социокультурными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ценностями.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1.11.Дополнительная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— документ, отражающий концепцию педагога в соответствии с условиями, методами и технолог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иями достижения запланированных 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результатов; модель учебного курса, отражающая процесс взаимодействия педагога и ребенка, обоснование содержания и технологии передачи образования; программа, расширяющая одну из областей основного образования; индивидуальный образовательный маршрут ребенка, при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прохождении которого он выйдет на определенный уровень образованности;</w:t>
      </w:r>
      <w:proofErr w:type="gramEnd"/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1.12.Дополнительная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хранится у педагога дополнительного образования и заместителя </w:t>
      </w:r>
      <w:r w:rsidR="001D7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по дошкольному воспитанию.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1.13. Положение о Программе вступает в силу с момента издания приказа «Об утверждении Положения о дополнительной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программе» и действует до внесения изменения.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Цели и задачи, дополнительных </w:t>
      </w:r>
      <w:proofErr w:type="spellStart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общеразвивающих</w:t>
      </w:r>
      <w:proofErr w:type="spellEnd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2.1.Цель Программы — обеспечение  обучения, воспитания, развития детей.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  содержание  дополнительной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должно соответствовать:</w:t>
      </w:r>
    </w:p>
    <w:p w:rsidR="002D6180" w:rsidRPr="003D13DA" w:rsidRDefault="002D6180" w:rsidP="003D13DA">
      <w:pPr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2D6180" w:rsidRPr="003D13DA" w:rsidRDefault="002D6180" w:rsidP="003D13DA">
      <w:pPr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соответствующему уровню общего образования — дошкольное образование;</w:t>
      </w:r>
    </w:p>
    <w:p w:rsidR="002D6180" w:rsidRPr="003D13DA" w:rsidRDefault="002D6180" w:rsidP="003D13DA">
      <w:pPr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направленностям дополнительных </w:t>
      </w:r>
      <w:proofErr w:type="spellStart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общеразвивающих</w:t>
      </w:r>
      <w:proofErr w:type="spellEnd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2D6180" w:rsidRPr="003D13DA" w:rsidRDefault="002D6180" w:rsidP="003D13DA">
      <w:pPr>
        <w:numPr>
          <w:ilvl w:val="0"/>
          <w:numId w:val="1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  (дифференцированного обучения, занятиях, конкурсах, соревнованиях, экскурсиях, походах, игровых образовательных ситуациях, играх,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ребенка);</w:t>
      </w:r>
      <w:proofErr w:type="gramEnd"/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направлено на решение следующих задач: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формирование и развитие творческих способностей воспитанников;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обеспечение духовно-нравственного, гражданско-патриотического, трудового воспитания воспитанников;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социализацию и адаптацию воспитанников к жизни в обществе;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формирование общей культуры воспитанников;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2D6180" w:rsidRPr="003D13DA" w:rsidRDefault="002D6180" w:rsidP="003D13DA">
      <w:pPr>
        <w:numPr>
          <w:ilvl w:val="0"/>
          <w:numId w:val="2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взаимодействие педагога дополнительного образования с семьей.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III.             Структура дополнительной </w:t>
      </w:r>
      <w:proofErr w:type="spellStart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.1.Структура Программы</w:t>
      </w:r>
      <w:r w:rsidR="002D6180"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выглядит следующим образом: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Титульный лист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Пояснительная записка;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Учебный план;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Содержание изучаемого курса;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Методическое обеспечение программы;</w:t>
      </w:r>
    </w:p>
    <w:p w:rsidR="002D6180" w:rsidRPr="003D13DA" w:rsidRDefault="002D6180" w:rsidP="003D13DA">
      <w:pPr>
        <w:numPr>
          <w:ilvl w:val="0"/>
          <w:numId w:val="3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Список литературы.</w:t>
      </w:r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.2.На титульном листе рекомендуется указывать: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полное наименование образовательного учреждения;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где,  когда  и  кем  утверждена  Программа;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название Программы;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возраст    детей;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срок реализации Программы;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ФИО,   должность   автор</w:t>
      </w:r>
      <w:proofErr w:type="gramStart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ов</w:t>
      </w:r>
      <w:proofErr w:type="spellEnd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)  Программы;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название  города,  населенного  пункта,  в  котором реализуется Программа;</w:t>
      </w:r>
    </w:p>
    <w:p w:rsidR="002D6180" w:rsidRPr="003D13DA" w:rsidRDefault="002D6180" w:rsidP="003D13DA">
      <w:pPr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год разработки Программы.</w:t>
      </w:r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.3.В   пояснительной   записке   к   Программе следует раскрыть:</w:t>
      </w:r>
    </w:p>
    <w:p w:rsidR="002D6180" w:rsidRPr="003D13DA" w:rsidRDefault="002D6180" w:rsidP="003D13DA">
      <w:pPr>
        <w:numPr>
          <w:ilvl w:val="0"/>
          <w:numId w:val="5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направленность Программы (туристско-краеведческая, физкультурно-спортивная, социально-педагогическая и др.);</w:t>
      </w:r>
    </w:p>
    <w:p w:rsidR="002D6180" w:rsidRPr="003D13DA" w:rsidRDefault="002D6180" w:rsidP="003D13DA">
      <w:pPr>
        <w:numPr>
          <w:ilvl w:val="0"/>
          <w:numId w:val="5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новизну, актуальность, педагогическую целесообразность;</w:t>
      </w:r>
    </w:p>
    <w:p w:rsidR="002D6180" w:rsidRPr="003D13DA" w:rsidRDefault="002D6180" w:rsidP="003D13DA">
      <w:pPr>
        <w:numPr>
          <w:ilvl w:val="0"/>
          <w:numId w:val="5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цель и задачи Программы;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– предполагаемый результат образовательного процесса, к которому должны быть направлены все усилия педагога и 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календарный учебный график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отличительные особенности данной Программы от уже </w:t>
      </w:r>
      <w:proofErr w:type="gramStart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существующих</w:t>
      </w:r>
      <w:proofErr w:type="gramEnd"/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;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возраст  детей,  участвующих в реализации данной Программы, количество воспитанников в кружке, студии, их возрастные категории, а также продолжительность занятий, которые зависят от направленности дополнительных общеобразовательных программ и определяются локальным нормативным актом </w:t>
      </w:r>
      <w:r w:rsidR="001D722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МБОУ </w:t>
      </w:r>
      <w:r w:rsidR="001D7221">
        <w:rPr>
          <w:rFonts w:ascii="inherit" w:eastAsia="Times New Roman" w:hAnsi="inherit" w:cs="Times New Roman" w:hint="eastAsia"/>
          <w:sz w:val="26"/>
          <w:szCs w:val="26"/>
          <w:lang w:eastAsia="ru-RU"/>
        </w:rPr>
        <w:t>«</w:t>
      </w:r>
      <w:r w:rsidR="001D7221">
        <w:rPr>
          <w:rFonts w:ascii="inherit" w:eastAsia="Times New Roman" w:hAnsi="inherit" w:cs="Times New Roman"/>
          <w:sz w:val="26"/>
          <w:szCs w:val="26"/>
          <w:lang w:eastAsia="ru-RU"/>
        </w:rPr>
        <w:t>Центр образования села Рыркайпий</w:t>
      </w:r>
      <w:r w:rsidR="001D7221">
        <w:rPr>
          <w:rFonts w:ascii="inherit" w:eastAsia="Times New Roman" w:hAnsi="inherit" w:cs="Times New Roman" w:hint="eastAsia"/>
          <w:sz w:val="26"/>
          <w:szCs w:val="26"/>
          <w:lang w:eastAsia="ru-RU"/>
        </w:rPr>
        <w:t>»</w:t>
      </w: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.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сроки   реализации   Программы (продолжительность образовательного процесса, этапы);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формы и режим занятий;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ожидаемые результаты и способы определения их результативности;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формы     подведения     итогов    реализации    дополнительной образовательной    программы   (выставки,   фестивали,   соревнования, учебно-исследовательские конференции и т.д.).</w:t>
      </w:r>
    </w:p>
    <w:p w:rsidR="002D6180" w:rsidRPr="003D13DA" w:rsidRDefault="002D6180" w:rsidP="003D13DA">
      <w:pPr>
        <w:numPr>
          <w:ilvl w:val="0"/>
          <w:numId w:val="6"/>
        </w:numPr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3D13DA">
        <w:rPr>
          <w:rFonts w:ascii="inherit" w:eastAsia="Times New Roman" w:hAnsi="inherit" w:cs="Times New Roman"/>
          <w:sz w:val="26"/>
          <w:szCs w:val="26"/>
          <w:lang w:eastAsia="ru-RU"/>
        </w:rPr>
        <w:t>возрастные характеристики, формы занятий (аудиторные и внеаудиторные), год обучения, психолого-педагогические особенности, количество занятий и учебных часов в неделю, количество учебных часов за год.</w:t>
      </w:r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.4.Учебный план   Программы может содержать перечень разделов, тем, количество часов по каждой теме с разбивкой на теоретические и практические виды занятий.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занятий  в год: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- аудиторных на период с сентября по май  при нагрузке 1 час в неделю –36 часов, 2 часа в неделю – 72 часа;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внеаудиторных на период с июня  по август   при нагрузке 1 час в неделю – 12 часов, 2 часа в неделю – 24 часа.</w:t>
      </w:r>
    </w:p>
    <w:p w:rsidR="002D6180" w:rsidRPr="003D13DA" w:rsidRDefault="00BC51AC" w:rsidP="003D13D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.5.Содержание   Программы,   возможно,   отразить   через  краткое  описание  тем  (теоретических 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2D6180" w:rsidRPr="003D13DA" w:rsidRDefault="00BC51AC" w:rsidP="003D13D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 Программы - (разработки  игр,  бесед, походов, экскурсий, конкурсов, и т.д.); рекомендаций  по  проведению практических работ,  дидактический    и    игровой    материалы.</w:t>
      </w:r>
      <w:proofErr w:type="gramEnd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учащегося.</w:t>
      </w:r>
    </w:p>
    <w:p w:rsidR="002D6180" w:rsidRPr="003D13DA" w:rsidRDefault="002D6180" w:rsidP="003D13D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  должно быть представлено в форме таблицы со следующими разделами:</w:t>
      </w:r>
    </w:p>
    <w:tbl>
      <w:tblPr>
        <w:tblW w:w="9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820"/>
        <w:gridCol w:w="2132"/>
        <w:gridCol w:w="2345"/>
        <w:gridCol w:w="2967"/>
      </w:tblGrid>
      <w:tr w:rsidR="002D6180" w:rsidRPr="003D13DA" w:rsidTr="00BC51AC">
        <w:trPr>
          <w:trHeight w:val="532"/>
        </w:trPr>
        <w:tc>
          <w:tcPr>
            <w:tcW w:w="7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п./п.</w:t>
            </w:r>
          </w:p>
        </w:tc>
        <w:tc>
          <w:tcPr>
            <w:tcW w:w="18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Раздел/Тема</w:t>
            </w:r>
          </w:p>
        </w:tc>
        <w:tc>
          <w:tcPr>
            <w:tcW w:w="21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Программное содержание</w:t>
            </w:r>
          </w:p>
        </w:tc>
        <w:tc>
          <w:tcPr>
            <w:tcW w:w="240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 приемы</w:t>
            </w:r>
          </w:p>
        </w:tc>
        <w:tc>
          <w:tcPr>
            <w:tcW w:w="28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материалы/оборудование</w:t>
            </w:r>
          </w:p>
        </w:tc>
      </w:tr>
      <w:tr w:rsidR="002D6180" w:rsidRPr="003D13DA" w:rsidTr="00BC51AC">
        <w:tc>
          <w:tcPr>
            <w:tcW w:w="7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D6180" w:rsidRPr="003D13DA" w:rsidRDefault="002D6180" w:rsidP="003D13DA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6180" w:rsidRPr="003D13DA" w:rsidRDefault="002D6180" w:rsidP="003D13D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  <w:proofErr w:type="gramEnd"/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.7.Планируемые результаты — требования к знаниям и умениям, критерии оценки. Здесь оценивается эффективность выполнения программы. </w:t>
      </w:r>
      <w:proofErr w:type="gramStart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разделе необходимо дать характеристики знаний, умений, навыков по данному курсу; знание определяется в соответствии с теоретическими пунктами программы, умение — с практическими.</w:t>
      </w:r>
      <w:proofErr w:type="gramEnd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программа рассчитана более чем на 1 год, то необходимо для каждого года обучения определяются критерии оценки результатов.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воспитанников по программе является: определенный объем знаний, умений и навыков, развитие способностей, повышение престижа кружков, студий, улучшение показателей адаптации в обществе, участие студий, кружков и его членов в массовых мероприятиях различного уровня: выставки, конкурсы, фестивали, соревнования, публикации.</w:t>
      </w:r>
      <w:proofErr w:type="gramEnd"/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 может проводиться в разных формах: итоговое занятие, итоговый концерт, наблюдение за деятельностью детей, собеседование, олимпиада, конкурс, соревнование.</w:t>
      </w:r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.8.Приводится список рекомендуемой и используемой литературы для педагога и детей (два списка). Указываются: </w:t>
      </w:r>
      <w:proofErr w:type="gramStart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автора, заглавие, подзаголовок, составитель, редактор, художник, место издания, издательство, год издания,  иллюстрации.</w:t>
      </w:r>
      <w:proofErr w:type="gramEnd"/>
    </w:p>
    <w:p w:rsidR="002D6180" w:rsidRPr="003D13DA" w:rsidRDefault="00BC51AC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.9.Приложения. Не обязательный раздел, в который могут быть включены</w:t>
      </w:r>
      <w:proofErr w:type="gramStart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:, </w:t>
      </w:r>
      <w:proofErr w:type="gramEnd"/>
      <w:r w:rsidR="002D6180"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материалы, план методической работы педагога, план учебно-воспитательной работы и т. д.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Требования к оформлению программы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Набор текста производится в текстовом редакторе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for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Windows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 листа формата А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тип шрифта: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T</w:t>
      </w:r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>imes</w:t>
      </w:r>
      <w:proofErr w:type="spellEnd"/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— 13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пт. межстрочный интервал одинарный, переносы в тексте не ставятся, выравнивание по ширине.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  По контуру листа оставляются поля: левое и нижнее — 25 мм, верхнее – 20 мм, правое -10 мм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  Страницы Программы нумеруются, т</w:t>
      </w:r>
      <w:r w:rsidR="00B82F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итульный лист считается первым.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</w:t>
      </w:r>
      <w:r w:rsidR="00BC5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принятия и утверждения дополнительной </w:t>
      </w:r>
      <w:proofErr w:type="spellStart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общеразвивающей</w:t>
      </w:r>
      <w:proofErr w:type="spellEnd"/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5.1.Дополнительная </w:t>
      </w:r>
      <w:proofErr w:type="spell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общеразвивающая</w:t>
      </w:r>
      <w:proofErr w:type="spell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дополнительного образования детей обновляется ежегодно, согласовывается  на педагогическом совете  ежегодно, утверждается приказом </w:t>
      </w:r>
      <w:r w:rsidR="00BC51A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5.2.На титульном листе должны присутствовать гриф о рассмотрении и согласовании программы на  педагогическом совете с указанием номеров протоколов и даты рассмотрения; гриф об утверждении программы заведующим со ссылкой на приказ по учреждению (номер приказа и дата подписания приказа)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  Контроль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 Ответственность за полноту и качество разработки Программы возлагается на воспитателей и специалистов.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Ответственность за полнотой реализации Программ возлагается на </w:t>
      </w:r>
      <w:proofErr w:type="gramStart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заведующего,  заместителя</w:t>
      </w:r>
      <w:proofErr w:type="gramEnd"/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AF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по дошкольному воспитанию.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Хранение программ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Программы хранятся в методическом кабинете </w:t>
      </w:r>
      <w:r w:rsidR="00332A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отделения</w:t>
      </w: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воспитателей групп и специалистов.</w:t>
      </w:r>
    </w:p>
    <w:p w:rsidR="002D6180" w:rsidRPr="003D13DA" w:rsidRDefault="002D6180" w:rsidP="003D13DA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D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Программа хранится 3 года после истечения срока ее действия.</w:t>
      </w:r>
    </w:p>
    <w:p w:rsidR="002536F6" w:rsidRPr="003D13DA" w:rsidRDefault="002536F6" w:rsidP="003D13DA">
      <w:pPr>
        <w:jc w:val="both"/>
        <w:rPr>
          <w:sz w:val="26"/>
          <w:szCs w:val="26"/>
        </w:rPr>
      </w:pPr>
    </w:p>
    <w:sectPr w:rsidR="002536F6" w:rsidRPr="003D13DA" w:rsidSect="0025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909"/>
    <w:multiLevelType w:val="multilevel"/>
    <w:tmpl w:val="770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546B9"/>
    <w:multiLevelType w:val="multilevel"/>
    <w:tmpl w:val="BC22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A7368"/>
    <w:multiLevelType w:val="multilevel"/>
    <w:tmpl w:val="677C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7484A"/>
    <w:multiLevelType w:val="multilevel"/>
    <w:tmpl w:val="229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EB2989"/>
    <w:multiLevelType w:val="multilevel"/>
    <w:tmpl w:val="F35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6246F"/>
    <w:multiLevelType w:val="hybridMultilevel"/>
    <w:tmpl w:val="ADD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A6E4F"/>
    <w:multiLevelType w:val="multilevel"/>
    <w:tmpl w:val="184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80"/>
    <w:rsid w:val="001D7221"/>
    <w:rsid w:val="002536F6"/>
    <w:rsid w:val="002D6180"/>
    <w:rsid w:val="00331819"/>
    <w:rsid w:val="00332AF4"/>
    <w:rsid w:val="003D13DA"/>
    <w:rsid w:val="00713351"/>
    <w:rsid w:val="009166FC"/>
    <w:rsid w:val="00A16C8D"/>
    <w:rsid w:val="00AC0FF6"/>
    <w:rsid w:val="00B82F8E"/>
    <w:rsid w:val="00BC51AC"/>
    <w:rsid w:val="00BE7E7D"/>
    <w:rsid w:val="00C77602"/>
    <w:rsid w:val="00E75103"/>
    <w:rsid w:val="00F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180"/>
  </w:style>
  <w:style w:type="paragraph" w:styleId="HTML">
    <w:name w:val="HTML Preformatted"/>
    <w:basedOn w:val="a"/>
    <w:link w:val="HTML0"/>
    <w:uiPriority w:val="99"/>
    <w:semiHidden/>
    <w:unhideWhenUsed/>
    <w:rsid w:val="002D6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1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7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7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BE7E7D"/>
  </w:style>
  <w:style w:type="paragraph" w:styleId="a5">
    <w:name w:val="No Spacing"/>
    <w:link w:val="a4"/>
    <w:uiPriority w:val="1"/>
    <w:qFormat/>
    <w:rsid w:val="00BE7E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7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7E7D"/>
    <w:pPr>
      <w:widowControl w:val="0"/>
      <w:autoSpaceDE w:val="0"/>
      <w:autoSpaceDN w:val="0"/>
      <w:adjustRightInd w:val="0"/>
      <w:spacing w:after="0" w:line="281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7E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E7E7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BE7E7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BE7E7D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B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16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yrk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14</cp:revision>
  <cp:lastPrinted>2016-03-15T03:35:00Z</cp:lastPrinted>
  <dcterms:created xsi:type="dcterms:W3CDTF">2015-08-04T18:21:00Z</dcterms:created>
  <dcterms:modified xsi:type="dcterms:W3CDTF">2016-03-15T03:35:00Z</dcterms:modified>
</cp:coreProperties>
</file>