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9" w:rsidRDefault="00E05B29" w:rsidP="00E05B29">
      <w:pPr>
        <w:jc w:val="both"/>
        <w:rPr>
          <w:sz w:val="26"/>
          <w:szCs w:val="26"/>
        </w:rPr>
      </w:pPr>
    </w:p>
    <w:tbl>
      <w:tblPr>
        <w:tblW w:w="9675" w:type="dxa"/>
        <w:tblLook w:val="04A0"/>
      </w:tblPr>
      <w:tblGrid>
        <w:gridCol w:w="9675"/>
      </w:tblGrid>
      <w:tr w:rsidR="00E05B29" w:rsidTr="00E05B29">
        <w:trPr>
          <w:trHeight w:val="1079"/>
        </w:trPr>
        <w:tc>
          <w:tcPr>
            <w:tcW w:w="9675" w:type="dxa"/>
            <w:hideMark/>
          </w:tcPr>
          <w:p w:rsidR="00E05B29" w:rsidRDefault="00E05B29">
            <w:pPr>
              <w:suppressAutoHyphens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ar-SA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30225" cy="664845"/>
                  <wp:effectExtent l="19050" t="0" r="3175" b="0"/>
                  <wp:docPr id="1" name="Рисунок 1" descr="Герб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B29" w:rsidRDefault="00E05B29" w:rsidP="00E05B29"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 УЧРЕЖДЕНИЕ «ЦЕНТР ОБРАЗОВАНИЯ СЕЛА  РЫРКАЙПИЙ»</w:t>
      </w:r>
    </w:p>
    <w:p w:rsidR="00E05B29" w:rsidRDefault="00410C26" w:rsidP="00E05B29">
      <w:pPr>
        <w:pStyle w:val="2"/>
        <w:rPr>
          <w:sz w:val="22"/>
          <w:szCs w:val="22"/>
        </w:rPr>
      </w:pPr>
      <w:r w:rsidRPr="00410C26">
        <w:pict>
          <v:line id="_x0000_s1026" style="position:absolute;left:0;text-align:left;z-index:251658240" from="0,5.45pt" to="492pt,5.45pt" strokeweight="1.5pt"/>
        </w:pict>
      </w:r>
      <w:r w:rsidR="00E05B29">
        <w:rPr>
          <w:sz w:val="22"/>
          <w:szCs w:val="22"/>
        </w:rPr>
        <w:t>_________________________________________________________________________________</w:t>
      </w:r>
    </w:p>
    <w:p w:rsidR="00A85FB3" w:rsidRDefault="00A85FB3" w:rsidP="00A85FB3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689360, Чукотский АО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Иультинский</w:t>
      </w:r>
      <w:proofErr w:type="spellEnd"/>
      <w:r>
        <w:rPr>
          <w:rFonts w:ascii="Times New Roman" w:hAnsi="Times New Roman"/>
        </w:rPr>
        <w:t xml:space="preserve"> район, село Рыркайпий, ул. Мира, д.21,</w:t>
      </w:r>
    </w:p>
    <w:p w:rsidR="00A85FB3" w:rsidRDefault="00A85FB3" w:rsidP="00A85FB3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(842739) 91-346, 91-365, 91-342 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school</w:t>
      </w:r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  <w:lang w:val="en-US"/>
        </w:rPr>
        <w:t>shmidt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A85FB3" w:rsidRDefault="00410C26" w:rsidP="00A85FB3">
      <w:pPr>
        <w:pStyle w:val="a6"/>
        <w:jc w:val="center"/>
        <w:rPr>
          <w:rFonts w:ascii="Times New Roman" w:hAnsi="Times New Roman"/>
        </w:rPr>
      </w:pPr>
      <w:hyperlink r:id="rId6" w:history="1">
        <w:r w:rsidR="00A85FB3">
          <w:rPr>
            <w:rStyle w:val="aa"/>
            <w:rFonts w:ascii="Times New Roman" w:hAnsi="Times New Roman"/>
            <w:bCs/>
            <w:sz w:val="20"/>
            <w:szCs w:val="20"/>
            <w:lang w:val="en-US"/>
          </w:rPr>
          <w:t>http</w:t>
        </w:r>
        <w:r w:rsidR="00A85FB3">
          <w:rPr>
            <w:rStyle w:val="aa"/>
            <w:rFonts w:ascii="Times New Roman" w:hAnsi="Times New Roman"/>
            <w:bCs/>
            <w:sz w:val="20"/>
            <w:szCs w:val="20"/>
          </w:rPr>
          <w:t>://www.schoolryrk.</w:t>
        </w:r>
        <w:r w:rsidR="00A85FB3">
          <w:rPr>
            <w:rStyle w:val="aa"/>
            <w:rFonts w:ascii="Times New Roman" w:hAnsi="Times New Roman"/>
            <w:bCs/>
            <w:sz w:val="20"/>
            <w:szCs w:val="20"/>
            <w:lang w:val="en-US"/>
          </w:rPr>
          <w:t>ucoz</w:t>
        </w:r>
        <w:r w:rsidR="00A85FB3">
          <w:rPr>
            <w:rStyle w:val="aa"/>
            <w:rFonts w:ascii="Times New Roman" w:hAnsi="Times New Roman"/>
            <w:bCs/>
            <w:sz w:val="20"/>
            <w:szCs w:val="20"/>
          </w:rPr>
          <w:t>.</w:t>
        </w:r>
        <w:r w:rsidR="00A85FB3">
          <w:rPr>
            <w:rStyle w:val="aa"/>
            <w:rFonts w:ascii="Times New Roman" w:hAnsi="Times New Roman"/>
            <w:bCs/>
            <w:sz w:val="20"/>
            <w:szCs w:val="20"/>
            <w:lang w:val="en-US"/>
          </w:rPr>
          <w:t>ru</w:t>
        </w:r>
      </w:hyperlink>
    </w:p>
    <w:p w:rsidR="00C678A5" w:rsidRDefault="00C678A5" w:rsidP="00C678A5">
      <w:pPr>
        <w:rPr>
          <w:rFonts w:ascii="Calibri" w:hAnsi="Calibri" w:cs="Times New Roman"/>
        </w:rPr>
      </w:pPr>
    </w:p>
    <w:p w:rsidR="00E05B29" w:rsidRPr="00E05B29" w:rsidRDefault="00E05B29" w:rsidP="00E05B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05B29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E05B29" w:rsidRDefault="00E05B29" w:rsidP="00E05B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05B29">
        <w:rPr>
          <w:rFonts w:ascii="Times New Roman" w:hAnsi="Times New Roman"/>
          <w:b/>
          <w:sz w:val="28"/>
          <w:szCs w:val="28"/>
        </w:rPr>
        <w:t>по результатам итогового контроля</w:t>
      </w:r>
      <w:r>
        <w:rPr>
          <w:rFonts w:ascii="Times New Roman" w:hAnsi="Times New Roman"/>
          <w:b/>
          <w:sz w:val="28"/>
          <w:szCs w:val="28"/>
        </w:rPr>
        <w:t xml:space="preserve"> в дошкольном отделении на тему:</w:t>
      </w:r>
    </w:p>
    <w:p w:rsidR="00641D30" w:rsidRDefault="00E05B29" w:rsidP="00E05B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Определение ЗУН ( знаний, умений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навыков) детей 6-7 лет к обучению в школе»  </w:t>
      </w:r>
    </w:p>
    <w:p w:rsidR="00A85FB3" w:rsidRDefault="00A85FB3" w:rsidP="00E077B2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0E3CCA" w:rsidRPr="00E05B29" w:rsidRDefault="000E3CCA" w:rsidP="00E077B2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E05B29" w:rsidRDefault="00C678A5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AA3">
        <w:rPr>
          <w:rFonts w:ascii="Times New Roman" w:hAnsi="Times New Roman"/>
          <w:sz w:val="28"/>
          <w:szCs w:val="28"/>
        </w:rPr>
        <w:t xml:space="preserve">  </w:t>
      </w:r>
      <w:r w:rsidR="00CE7AA3">
        <w:rPr>
          <w:rFonts w:ascii="Times New Roman" w:hAnsi="Times New Roman"/>
          <w:sz w:val="28"/>
          <w:szCs w:val="28"/>
        </w:rPr>
        <w:t xml:space="preserve"> </w:t>
      </w:r>
      <w:r w:rsidR="001F6FF1">
        <w:rPr>
          <w:rFonts w:ascii="Times New Roman" w:hAnsi="Times New Roman"/>
          <w:sz w:val="28"/>
          <w:szCs w:val="28"/>
        </w:rPr>
        <w:t xml:space="preserve">На основании приказа директора муниципального бюджетного общеобразовательного учреждения «Центр образования села Рыркайпий» от 15.04.2015 года № 75, согласно </w:t>
      </w:r>
      <w:r w:rsidRPr="00CE7AA3">
        <w:rPr>
          <w:rFonts w:ascii="Times New Roman" w:hAnsi="Times New Roman"/>
          <w:sz w:val="28"/>
          <w:szCs w:val="28"/>
        </w:rPr>
        <w:t>годов</w:t>
      </w:r>
      <w:r w:rsidR="001F6FF1">
        <w:rPr>
          <w:rFonts w:ascii="Times New Roman" w:hAnsi="Times New Roman"/>
          <w:sz w:val="28"/>
          <w:szCs w:val="28"/>
        </w:rPr>
        <w:t>ого</w:t>
      </w:r>
      <w:r w:rsidRPr="00CE7AA3">
        <w:rPr>
          <w:rFonts w:ascii="Times New Roman" w:hAnsi="Times New Roman"/>
          <w:sz w:val="28"/>
          <w:szCs w:val="28"/>
        </w:rPr>
        <w:t xml:space="preserve"> план</w:t>
      </w:r>
      <w:r w:rsidR="001F6FF1">
        <w:rPr>
          <w:rFonts w:ascii="Times New Roman" w:hAnsi="Times New Roman"/>
          <w:sz w:val="28"/>
          <w:szCs w:val="28"/>
        </w:rPr>
        <w:t xml:space="preserve">а </w:t>
      </w:r>
      <w:r w:rsidRPr="00CE7AA3">
        <w:rPr>
          <w:rFonts w:ascii="Times New Roman" w:hAnsi="Times New Roman"/>
          <w:sz w:val="28"/>
          <w:szCs w:val="28"/>
        </w:rPr>
        <w:t xml:space="preserve"> работы</w:t>
      </w:r>
      <w:r w:rsidR="001F6FF1">
        <w:rPr>
          <w:rFonts w:ascii="Times New Roman" w:hAnsi="Times New Roman"/>
          <w:sz w:val="28"/>
          <w:szCs w:val="28"/>
        </w:rPr>
        <w:t xml:space="preserve"> с 20.04.2015 года </w:t>
      </w:r>
      <w:proofErr w:type="gramStart"/>
      <w:r w:rsidR="001F6FF1">
        <w:rPr>
          <w:rFonts w:ascii="Times New Roman" w:hAnsi="Times New Roman"/>
          <w:sz w:val="28"/>
          <w:szCs w:val="28"/>
        </w:rPr>
        <w:t>по</w:t>
      </w:r>
      <w:proofErr w:type="gramEnd"/>
      <w:r w:rsidR="001F6FF1">
        <w:rPr>
          <w:rFonts w:ascii="Times New Roman" w:hAnsi="Times New Roman"/>
          <w:sz w:val="28"/>
          <w:szCs w:val="28"/>
        </w:rPr>
        <w:t xml:space="preserve"> 30.04.2015 год</w:t>
      </w:r>
      <w:r w:rsidRPr="00CE7AA3">
        <w:rPr>
          <w:rFonts w:ascii="Times New Roman" w:hAnsi="Times New Roman"/>
          <w:sz w:val="28"/>
          <w:szCs w:val="28"/>
        </w:rPr>
        <w:t xml:space="preserve"> в группе старшего дошкольного возраста проводился контроль </w:t>
      </w:r>
      <w:proofErr w:type="spellStart"/>
      <w:r w:rsidRPr="00CE7AA3">
        <w:rPr>
          <w:rFonts w:ascii="Times New Roman" w:hAnsi="Times New Roman"/>
          <w:sz w:val="28"/>
          <w:szCs w:val="28"/>
        </w:rPr>
        <w:t>ЗУНов</w:t>
      </w:r>
      <w:proofErr w:type="spellEnd"/>
      <w:r w:rsidRPr="00CE7AA3">
        <w:rPr>
          <w:rFonts w:ascii="Times New Roman" w:hAnsi="Times New Roman"/>
          <w:sz w:val="28"/>
          <w:szCs w:val="28"/>
        </w:rPr>
        <w:t xml:space="preserve"> к обучению в школе. Работа проводилась с детьми 6-7 лет, на момент проведения контро</w:t>
      </w:r>
      <w:r w:rsidR="00E05B29">
        <w:rPr>
          <w:rFonts w:ascii="Times New Roman" w:hAnsi="Times New Roman"/>
          <w:sz w:val="28"/>
          <w:szCs w:val="28"/>
        </w:rPr>
        <w:t>ля в группе детей данного возраста</w:t>
      </w:r>
      <w:r w:rsidR="00E05B29" w:rsidRPr="00E05B29">
        <w:rPr>
          <w:rFonts w:ascii="Times New Roman" w:hAnsi="Times New Roman"/>
          <w:sz w:val="28"/>
          <w:szCs w:val="28"/>
        </w:rPr>
        <w:t xml:space="preserve"> </w:t>
      </w:r>
      <w:r w:rsidR="00E05B29" w:rsidRPr="00CE7AA3">
        <w:rPr>
          <w:rFonts w:ascii="Times New Roman" w:hAnsi="Times New Roman"/>
          <w:sz w:val="28"/>
          <w:szCs w:val="28"/>
        </w:rPr>
        <w:t xml:space="preserve"> было 9 человек.</w:t>
      </w:r>
      <w:r w:rsidR="001D1776">
        <w:rPr>
          <w:rFonts w:ascii="Times New Roman" w:hAnsi="Times New Roman"/>
          <w:sz w:val="28"/>
          <w:szCs w:val="28"/>
        </w:rPr>
        <w:t xml:space="preserve"> На протяжении всего учебного года педагогом  Матвеевой Л.Н. велась эффективная целенаправленная работа по воспитанию положительного отношения к школе у детей 6-7 лет, при этом соблюдались следующие условия:</w:t>
      </w:r>
    </w:p>
    <w:p w:rsidR="001D1776" w:rsidRDefault="001D1776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 целостный педагогический процесс разнообразных форм и методов работы по ознакомлению детей со школой и воспитанию положительного отношения к ней;</w:t>
      </w:r>
    </w:p>
    <w:p w:rsidR="001D1776" w:rsidRDefault="001D1776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группе была создана соответствующая предметно – развивающая среда, для обогащения жизненного опыта детей в вопросе обучения в школе. Оформлен «Уголок школьника» с соответствующими атрибутами для сюжетно – ролевой игры «Школа», которая помогает ребенку успешно войти в школьную жизнь и овладеть необходимым опытом:</w:t>
      </w:r>
    </w:p>
    <w:p w:rsidR="001D1776" w:rsidRDefault="001D1776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проводилось педагогическое просвещение родителей по вопросам готовности детей к обучению в школе. Была оформлена папка – передвижка «Готовимся к школе», в которой регулярно помещался материал разнообразного характера  с  советами по подготовке к обучению детей в школе;</w:t>
      </w:r>
    </w:p>
    <w:p w:rsidR="001D1776" w:rsidRPr="00CE7AA3" w:rsidRDefault="001D1776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 составлен план преемственности со школой, обеспечивающий связь в вопросах преемственности.</w:t>
      </w:r>
    </w:p>
    <w:p w:rsidR="00E05B29" w:rsidRPr="00CE7AA3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A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AA3">
        <w:rPr>
          <w:rFonts w:ascii="Times New Roman" w:hAnsi="Times New Roman"/>
          <w:sz w:val="28"/>
          <w:szCs w:val="28"/>
        </w:rPr>
        <w:t>Контроль с детьми проводился на основе бесед, наблюдений и анализа продуктов детской деятельности.</w:t>
      </w:r>
    </w:p>
    <w:p w:rsidR="001D1776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AA3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AA3">
        <w:rPr>
          <w:rFonts w:ascii="Times New Roman" w:hAnsi="Times New Roman"/>
          <w:sz w:val="28"/>
          <w:szCs w:val="28"/>
        </w:rPr>
        <w:t>При проведении бесед с детьми было выявлено, что все дети имеют желание учиться в школе, осознают важность и необходимость учения. Дети правильно воспринимали ситуацию, понимали смысл беседы, достаточно легко вступали в контакт. Дети могут рассказать об окружающей действительности, представления их достаточно конкретны,  но  ограничены непосредственно окружающ</w:t>
      </w:r>
      <w:r w:rsidR="001D1776">
        <w:rPr>
          <w:rFonts w:ascii="Times New Roman" w:hAnsi="Times New Roman"/>
          <w:sz w:val="28"/>
          <w:szCs w:val="28"/>
        </w:rPr>
        <w:t>ей действительности (отдаленность региона, климатические условия).</w:t>
      </w:r>
    </w:p>
    <w:p w:rsidR="00E05B29" w:rsidRDefault="001D1776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5B29">
        <w:rPr>
          <w:rFonts w:ascii="Times New Roman" w:hAnsi="Times New Roman"/>
          <w:sz w:val="28"/>
          <w:szCs w:val="28"/>
        </w:rPr>
        <w:t xml:space="preserve">  У детей развиты умения в самостоятельной организации знакомых игр могут придумывать их варианты, соблюдать правила безопасного поведения во время игр. Дети редко нарушают принятые нормы общения со сверстниками и взрослыми, у них сформированы умения соблюдать в процессе  игры правила культурного поведения, могут поступать в соответствии с правилами и общим игровым замыслом.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Анализ  деятельности детей показал,  что у детей имеются необходимые  знания о </w:t>
      </w:r>
      <w:r w:rsidR="001F6FF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коле и формах школьного  поведения, на достаточном уровне развиты школьно- значимые психофизиологические функции: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фонематический слух;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-пространственная ориентация, координация;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в системе «глаз – рука»;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познавательной активности, самостоятельности;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произвольность деятельности.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посещении НОД детей по образовательным областям были выявлены следующие результаты: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531D">
        <w:rPr>
          <w:rFonts w:ascii="Times New Roman" w:hAnsi="Times New Roman"/>
          <w:sz w:val="28"/>
          <w:szCs w:val="28"/>
          <w:u w:val="single"/>
        </w:rPr>
        <w:t>Познание</w:t>
      </w:r>
      <w:r>
        <w:rPr>
          <w:rFonts w:ascii="Times New Roman" w:hAnsi="Times New Roman"/>
          <w:sz w:val="28"/>
          <w:szCs w:val="28"/>
        </w:rPr>
        <w:t xml:space="preserve"> – 56% детей имеют </w:t>
      </w:r>
      <w:proofErr w:type="gramStart"/>
      <w:r>
        <w:rPr>
          <w:rFonts w:ascii="Times New Roman" w:hAnsi="Times New Roman"/>
          <w:sz w:val="28"/>
          <w:szCs w:val="28"/>
        </w:rPr>
        <w:t>достаточно развернутые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конкретные представления об окружающем мире временах года, о животных и растениях имеют представления о государстве, его символике. У детей имеется устойчивый интерес к математическим знаниям. Они умеют пользоваться книгой, тетрадями, счетным материалом. Все дети  умеют соотносить цифры и числа, пользоваться математическими знаками. Дети любознательны, активны, задания выполняют  с интересом.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- 33% детей – выпускников недостаточно активны, знания окружающего отрывочны, бессистемны. Эти де</w:t>
      </w:r>
      <w:r w:rsidR="00D62F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проявляют эмоционально- познавательное отношение к некоторым видам определенной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>Проявления, характеризующие интеллектуальную активность у этих детей выражается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ответах на вопросы со стороны взрослого, но не всегда точны.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детей имеются затруднения в решении и составлении задач, в составлении чисел из двух меньших, в ориентировке в тетрадях при выполнении словесных указаний воспитателя.</w:t>
      </w:r>
      <w:r w:rsidR="00D62FB6">
        <w:rPr>
          <w:rFonts w:ascii="Times New Roman" w:hAnsi="Times New Roman"/>
          <w:sz w:val="28"/>
          <w:szCs w:val="28"/>
        </w:rPr>
        <w:t xml:space="preserve"> С детьми данной подгруппы в период до поступления в школу, будет проводиться работа по устранению выявленных затруднений, через индивидуальную работу с каждым ребенком.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11% детей имеют слабые знания  в этой области. Умения и навыки ограничены, с</w:t>
      </w:r>
      <w:r w:rsidR="00D62FB6">
        <w:rPr>
          <w:rFonts w:ascii="Times New Roman" w:hAnsi="Times New Roman"/>
          <w:sz w:val="28"/>
          <w:szCs w:val="28"/>
        </w:rPr>
        <w:t xml:space="preserve">лабая память. Дети не всегда </w:t>
      </w:r>
      <w:proofErr w:type="gramStart"/>
      <w:r w:rsidR="00D62FB6">
        <w:rPr>
          <w:rFonts w:ascii="Times New Roman" w:hAnsi="Times New Roman"/>
          <w:sz w:val="28"/>
          <w:szCs w:val="28"/>
        </w:rPr>
        <w:t>уверен</w:t>
      </w:r>
      <w:proofErr w:type="gramEnd"/>
      <w:r w:rsidR="00D62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своих силах особенно при выполнении новых заданий.</w:t>
      </w:r>
      <w:r w:rsidR="00D62FB6">
        <w:rPr>
          <w:rFonts w:ascii="Times New Roman" w:hAnsi="Times New Roman"/>
          <w:sz w:val="28"/>
          <w:szCs w:val="28"/>
        </w:rPr>
        <w:t xml:space="preserve"> Этим детям необходимо уделять особое внимание при обучении в школе (неблагополучная семья, недостаточная заинтересованность родителей в развитии ребенка).</w:t>
      </w:r>
    </w:p>
    <w:p w:rsidR="00E05B29" w:rsidRPr="00513373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513373">
        <w:rPr>
          <w:rFonts w:ascii="Times New Roman" w:hAnsi="Times New Roman"/>
          <w:sz w:val="28"/>
          <w:szCs w:val="28"/>
          <w:u w:val="single"/>
        </w:rPr>
        <w:lastRenderedPageBreak/>
        <w:t xml:space="preserve"> - Чтение художественной литературы.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проявляют интерес к чтению, знают правила общения с книгой. Дети умеют различать жанры художественных произведений (басня, стихи, рассказ и т.д.) К концу года у всех детей появились умения в эмоционально- выразительном чтении стихов.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развитие, обучение грамоте. Речь содержательна, выразительна, грамматически правильна – у 45% детей. 55% детей затрудняются в поисках слов,  в выражении мыслей, в речи встречаются отдельные погрешности грамматического характера, речь недостаточно выразительна. У детей данной подгруппы имеются нарушения в звукопроизношении. В то же время эти дети умеют достаточно хорошо пересказывать сказки и рассказы, внимательно слушать других детей и воспитателя, с желанием принимают участие в драматизациях произведений.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дети группы имеют представления о звуке, различают на слух гласные и согласные звуки. Умеют строить предложения разных видов, находить слова с определенным звуком, его место в слове.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умеют составлять предложения из 2-4 слов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делить слова на части.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5004D">
        <w:rPr>
          <w:rFonts w:ascii="Times New Roman" w:hAnsi="Times New Roman"/>
          <w:sz w:val="28"/>
          <w:szCs w:val="28"/>
          <w:u w:val="single"/>
        </w:rPr>
        <w:t>Продуктивная деятельность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процессе посещения НОД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просмотра и анализа детских работ, можно сделать следующий вывод , что дети 6-7 лет различают виды изобразительного искусства, умеют создавать предметы и сюжетные композиции в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>, лепке, аппликации. У них развиты способности в самостоятельном выборе сюжета и изобразительных средств. У детей есть знания культуры родного края Чукотки. Дети умеют передавать пропорции предметов, использовать оттенки цвета, как средство передачи настроения.</w:t>
      </w:r>
    </w:p>
    <w:p w:rsidR="00E05B29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Имеются затруднения в передаче « в перспективе» т.е. изображении предметов близкого, среднего, дальнего планов, в передаче линии горизонта, когда ближние предметы частично закрывают дальние.</w:t>
      </w:r>
    </w:p>
    <w:p w:rsidR="00E05B29" w:rsidRPr="00E5004D" w:rsidRDefault="00E05B29" w:rsidP="00E05B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Анализ диагностических карт детей по достижению планируемых результатов освоения Программы по образовательным областям показал следующие результаты в подготовке детей к школьному обучению.</w:t>
      </w:r>
    </w:p>
    <w:p w:rsidR="00E05B29" w:rsidRPr="00513373" w:rsidRDefault="00E05B29" w:rsidP="00E05B29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513373">
        <w:rPr>
          <w:rFonts w:ascii="Times New Roman" w:hAnsi="Times New Roman"/>
          <w:sz w:val="28"/>
          <w:szCs w:val="28"/>
          <w:u w:val="single"/>
        </w:rPr>
        <w:t xml:space="preserve">  Социально – коммуникативное развитие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3373">
        <w:rPr>
          <w:rFonts w:ascii="Times New Roman" w:hAnsi="Times New Roman"/>
          <w:sz w:val="28"/>
          <w:szCs w:val="28"/>
        </w:rPr>
        <w:t>Высокий</w:t>
      </w:r>
      <w:proofErr w:type="gramEnd"/>
      <w:r w:rsidRPr="00513373">
        <w:rPr>
          <w:rFonts w:ascii="Times New Roman" w:hAnsi="Times New Roman"/>
          <w:sz w:val="28"/>
          <w:szCs w:val="28"/>
        </w:rPr>
        <w:t xml:space="preserve"> -56% в количестве 5 детей</w:t>
      </w:r>
      <w:r>
        <w:rPr>
          <w:rFonts w:ascii="Times New Roman" w:hAnsi="Times New Roman"/>
          <w:sz w:val="28"/>
          <w:szCs w:val="28"/>
        </w:rPr>
        <w:t>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-33% в количестве 3 детей;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11% в количестве 1 ребенка.</w:t>
      </w:r>
    </w:p>
    <w:p w:rsidR="00E05B29" w:rsidRPr="00513373" w:rsidRDefault="00E05B29" w:rsidP="00E05B29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Физическое</w:t>
      </w:r>
      <w:r w:rsidRPr="00513373">
        <w:rPr>
          <w:rFonts w:ascii="Times New Roman" w:hAnsi="Times New Roman"/>
          <w:sz w:val="28"/>
          <w:szCs w:val="28"/>
          <w:u w:val="single"/>
        </w:rPr>
        <w:t xml:space="preserve"> развитие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3373">
        <w:rPr>
          <w:rFonts w:ascii="Times New Roman" w:hAnsi="Times New Roman"/>
          <w:sz w:val="28"/>
          <w:szCs w:val="28"/>
        </w:rPr>
        <w:t>Высокий</w:t>
      </w:r>
      <w:proofErr w:type="gramEnd"/>
      <w:r w:rsidRPr="00513373">
        <w:rPr>
          <w:rFonts w:ascii="Times New Roman" w:hAnsi="Times New Roman"/>
          <w:sz w:val="28"/>
          <w:szCs w:val="28"/>
        </w:rPr>
        <w:t xml:space="preserve"> -56% в количестве 5 детей</w:t>
      </w:r>
      <w:r>
        <w:rPr>
          <w:rFonts w:ascii="Times New Roman" w:hAnsi="Times New Roman"/>
          <w:sz w:val="28"/>
          <w:szCs w:val="28"/>
        </w:rPr>
        <w:t>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-44% в количестве 4 детей;</w:t>
      </w:r>
    </w:p>
    <w:p w:rsidR="00E05B29" w:rsidRPr="00513373" w:rsidRDefault="00E05B29" w:rsidP="00E05B29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51337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Познание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3373">
        <w:rPr>
          <w:rFonts w:ascii="Times New Roman" w:hAnsi="Times New Roman"/>
          <w:sz w:val="28"/>
          <w:szCs w:val="28"/>
        </w:rPr>
        <w:t>Высокий</w:t>
      </w:r>
      <w:proofErr w:type="gramEnd"/>
      <w:r w:rsidRPr="00513373">
        <w:rPr>
          <w:rFonts w:ascii="Times New Roman" w:hAnsi="Times New Roman"/>
          <w:sz w:val="28"/>
          <w:szCs w:val="28"/>
        </w:rPr>
        <w:t xml:space="preserve"> -56% в количестве 5 детей</w:t>
      </w:r>
      <w:r>
        <w:rPr>
          <w:rFonts w:ascii="Times New Roman" w:hAnsi="Times New Roman"/>
          <w:sz w:val="28"/>
          <w:szCs w:val="28"/>
        </w:rPr>
        <w:t>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-33% в количестве 3 детей;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– 11% в количестве 1 ребенка </w:t>
      </w:r>
    </w:p>
    <w:p w:rsidR="00E05B29" w:rsidRPr="00513373" w:rsidRDefault="00E05B29" w:rsidP="00E05B29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51337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Речевое</w:t>
      </w:r>
      <w:r w:rsidRPr="00513373">
        <w:rPr>
          <w:rFonts w:ascii="Times New Roman" w:hAnsi="Times New Roman"/>
          <w:sz w:val="28"/>
          <w:szCs w:val="28"/>
          <w:u w:val="single"/>
        </w:rPr>
        <w:t xml:space="preserve"> развитие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3373">
        <w:rPr>
          <w:rFonts w:ascii="Times New Roman" w:hAnsi="Times New Roman"/>
          <w:sz w:val="28"/>
          <w:szCs w:val="28"/>
        </w:rPr>
        <w:t>Высокий</w:t>
      </w:r>
      <w:proofErr w:type="gramEnd"/>
      <w:r w:rsidRPr="00513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-45% в количестве 4</w:t>
      </w:r>
      <w:r w:rsidRPr="00513373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-44% в количестве 4 детей;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11% в количестве 1 ребенка.</w:t>
      </w:r>
    </w:p>
    <w:p w:rsidR="00E05B29" w:rsidRPr="00513373" w:rsidRDefault="00E05B29" w:rsidP="00E05B29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51337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Художественно - эстетическое</w:t>
      </w:r>
      <w:r w:rsidRPr="00513373">
        <w:rPr>
          <w:rFonts w:ascii="Times New Roman" w:hAnsi="Times New Roman"/>
          <w:sz w:val="28"/>
          <w:szCs w:val="28"/>
          <w:u w:val="single"/>
        </w:rPr>
        <w:t xml:space="preserve"> развитие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3373">
        <w:rPr>
          <w:rFonts w:ascii="Times New Roman" w:hAnsi="Times New Roman"/>
          <w:sz w:val="28"/>
          <w:szCs w:val="28"/>
        </w:rPr>
        <w:t>Высокий</w:t>
      </w:r>
      <w:proofErr w:type="gramEnd"/>
      <w:r w:rsidRPr="00513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-44% в количестве 4</w:t>
      </w:r>
      <w:r w:rsidRPr="00513373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-56% в количестве 5 детей;</w:t>
      </w:r>
    </w:p>
    <w:p w:rsidR="00E05B29" w:rsidRPr="00513373" w:rsidRDefault="00E05B29" w:rsidP="00E05B29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51337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Овладевший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универсальными предпосылками учебной деятельности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3373">
        <w:rPr>
          <w:rFonts w:ascii="Times New Roman" w:hAnsi="Times New Roman"/>
          <w:sz w:val="28"/>
          <w:szCs w:val="28"/>
        </w:rPr>
        <w:t>Высокий</w:t>
      </w:r>
      <w:proofErr w:type="gramEnd"/>
      <w:r w:rsidRPr="00513373">
        <w:rPr>
          <w:rFonts w:ascii="Times New Roman" w:hAnsi="Times New Roman"/>
          <w:sz w:val="28"/>
          <w:szCs w:val="28"/>
        </w:rPr>
        <w:t xml:space="preserve"> -56% в количестве 5 детей</w:t>
      </w:r>
      <w:r>
        <w:rPr>
          <w:rFonts w:ascii="Times New Roman" w:hAnsi="Times New Roman"/>
          <w:sz w:val="28"/>
          <w:szCs w:val="28"/>
        </w:rPr>
        <w:t>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-33% в количестве 3 детей;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11% в количестве 1 ребенка.</w:t>
      </w:r>
    </w:p>
    <w:p w:rsidR="00E05B29" w:rsidRDefault="00A76CDA" w:rsidP="00E05B29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5B29">
        <w:rPr>
          <w:rFonts w:ascii="Times New Roman" w:hAnsi="Times New Roman"/>
          <w:sz w:val="28"/>
          <w:szCs w:val="28"/>
        </w:rPr>
        <w:t xml:space="preserve">По итогам </w:t>
      </w:r>
      <w:r w:rsidR="001F6FF1">
        <w:rPr>
          <w:rFonts w:ascii="Times New Roman" w:hAnsi="Times New Roman"/>
          <w:sz w:val="28"/>
          <w:szCs w:val="28"/>
        </w:rPr>
        <w:t>итогового</w:t>
      </w:r>
      <w:r w:rsidR="00E05B29">
        <w:rPr>
          <w:rFonts w:ascii="Times New Roman" w:hAnsi="Times New Roman"/>
          <w:sz w:val="28"/>
          <w:szCs w:val="28"/>
        </w:rPr>
        <w:t xml:space="preserve"> контроля можно сделать следующие </w:t>
      </w:r>
      <w:r w:rsidR="00E05B29" w:rsidRPr="00BE0647">
        <w:rPr>
          <w:rFonts w:ascii="Times New Roman" w:hAnsi="Times New Roman"/>
          <w:sz w:val="28"/>
          <w:szCs w:val="28"/>
          <w:u w:val="single"/>
        </w:rPr>
        <w:t>выводы</w:t>
      </w:r>
      <w:r w:rsidR="00E05B29">
        <w:rPr>
          <w:rFonts w:ascii="Times New Roman" w:hAnsi="Times New Roman"/>
          <w:sz w:val="28"/>
          <w:szCs w:val="28"/>
          <w:u w:val="single"/>
        </w:rPr>
        <w:t>:</w:t>
      </w:r>
    </w:p>
    <w:p w:rsidR="00E05B29" w:rsidRPr="00BE0647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r w:rsidRPr="00BE0647">
        <w:rPr>
          <w:rFonts w:ascii="Times New Roman" w:hAnsi="Times New Roman"/>
          <w:sz w:val="28"/>
          <w:szCs w:val="28"/>
        </w:rPr>
        <w:t>- у детей привиты навыки положительного отношения к школе, воспитан интерес к учебной деятельности, имеются четкие представления о формах школьного поведения;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r w:rsidRPr="00BE0647">
        <w:rPr>
          <w:rFonts w:ascii="Times New Roman" w:hAnsi="Times New Roman"/>
          <w:sz w:val="28"/>
          <w:szCs w:val="28"/>
        </w:rPr>
        <w:t xml:space="preserve">- по результатам мониторинга у детей – выпускников имеются достаточные знания </w:t>
      </w:r>
      <w:r>
        <w:rPr>
          <w:rFonts w:ascii="Times New Roman" w:hAnsi="Times New Roman"/>
          <w:sz w:val="28"/>
          <w:szCs w:val="28"/>
        </w:rPr>
        <w:t>соответствующие их возрасту для обучения в школе.</w:t>
      </w:r>
    </w:p>
    <w:p w:rsidR="00E05B29" w:rsidRDefault="00E05B29" w:rsidP="00E05B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 w:rsidR="00E05B29" w:rsidRDefault="00E05B29" w:rsidP="00A76C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Воспитателю Матвеевой Л.Н. продолжить работу с </w:t>
      </w:r>
      <w:proofErr w:type="gramStart"/>
      <w:r>
        <w:rPr>
          <w:rFonts w:ascii="Times New Roman" w:hAnsi="Times New Roman"/>
          <w:sz w:val="28"/>
          <w:szCs w:val="28"/>
        </w:rPr>
        <w:t>детьми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показавшими недостаточный результат в освоении знаний по образовательным областям</w:t>
      </w:r>
      <w:r w:rsidR="001F6FF1">
        <w:rPr>
          <w:rFonts w:ascii="Times New Roman" w:hAnsi="Times New Roman"/>
          <w:sz w:val="28"/>
          <w:szCs w:val="28"/>
        </w:rPr>
        <w:t xml:space="preserve"> в летний период</w:t>
      </w:r>
      <w:r>
        <w:rPr>
          <w:rFonts w:ascii="Times New Roman" w:hAnsi="Times New Roman"/>
          <w:sz w:val="28"/>
          <w:szCs w:val="28"/>
        </w:rPr>
        <w:t>.</w:t>
      </w:r>
    </w:p>
    <w:p w:rsidR="00D62FB6" w:rsidRDefault="00D62FB6" w:rsidP="00A76CDA">
      <w:pPr>
        <w:pStyle w:val="a6"/>
        <w:rPr>
          <w:rFonts w:ascii="Times New Roman" w:hAnsi="Times New Roman"/>
          <w:sz w:val="28"/>
          <w:szCs w:val="28"/>
        </w:rPr>
      </w:pPr>
    </w:p>
    <w:p w:rsidR="00D62FB6" w:rsidRDefault="00D62FB6" w:rsidP="00A76CD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948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2"/>
        <w:gridCol w:w="2108"/>
        <w:gridCol w:w="264"/>
        <w:gridCol w:w="316"/>
        <w:gridCol w:w="211"/>
        <w:gridCol w:w="1212"/>
        <w:gridCol w:w="263"/>
        <w:gridCol w:w="315"/>
        <w:gridCol w:w="264"/>
      </w:tblGrid>
      <w:tr w:rsidR="00E05B29" w:rsidRPr="00E05B29" w:rsidTr="00E05B29">
        <w:trPr>
          <w:cantSplit/>
          <w:trHeight w:val="510"/>
        </w:trPr>
        <w:tc>
          <w:tcPr>
            <w:tcW w:w="4532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по дошкольному воспитанию:  Родионова Л.В.</w:t>
            </w:r>
          </w:p>
        </w:tc>
        <w:tc>
          <w:tcPr>
            <w:tcW w:w="2108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264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5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4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B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05B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5B29" w:rsidRPr="00E05B29" w:rsidTr="00E05B29">
        <w:trPr>
          <w:cantSplit/>
          <w:trHeight w:val="237"/>
        </w:trPr>
        <w:tc>
          <w:tcPr>
            <w:tcW w:w="4532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4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B29" w:rsidRPr="00E05B29" w:rsidTr="00E05B29">
        <w:trPr>
          <w:cantSplit/>
          <w:trHeight w:val="255"/>
        </w:trPr>
        <w:tc>
          <w:tcPr>
            <w:tcW w:w="4532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 xml:space="preserve">  Воспитатель:  </w:t>
            </w:r>
            <w:r>
              <w:rPr>
                <w:rFonts w:ascii="Times New Roman" w:hAnsi="Times New Roman"/>
                <w:sz w:val="20"/>
                <w:szCs w:val="20"/>
              </w:rPr>
              <w:t>Матвеева Л.Н.</w:t>
            </w:r>
          </w:p>
        </w:tc>
        <w:tc>
          <w:tcPr>
            <w:tcW w:w="2108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264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5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4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B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05B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5B29" w:rsidRPr="00E05B29" w:rsidTr="00E05B29">
        <w:trPr>
          <w:cantSplit/>
          <w:trHeight w:val="255"/>
        </w:trPr>
        <w:tc>
          <w:tcPr>
            <w:tcW w:w="4532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Align w:val="bottom"/>
            <w:hideMark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5B29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4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E05B29" w:rsidRPr="00E05B29" w:rsidRDefault="00E05B29" w:rsidP="00A3308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B29" w:rsidRDefault="00E05B29" w:rsidP="00CE7AA3">
      <w:pPr>
        <w:pStyle w:val="a6"/>
        <w:jc w:val="both"/>
        <w:rPr>
          <w:rFonts w:ascii="Times New Roman" w:hAnsi="Times New Roman"/>
          <w:sz w:val="28"/>
          <w:szCs w:val="28"/>
        </w:rPr>
        <w:sectPr w:rsidR="00E05B29" w:rsidSect="00641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78A" w:rsidRDefault="00D5478A" w:rsidP="00513373">
      <w:pPr>
        <w:pStyle w:val="a6"/>
        <w:rPr>
          <w:rFonts w:ascii="Times New Roman" w:hAnsi="Times New Roman"/>
          <w:sz w:val="28"/>
          <w:szCs w:val="28"/>
        </w:rPr>
      </w:pPr>
    </w:p>
    <w:sectPr w:rsidR="00D5478A" w:rsidSect="00E05B2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37DC"/>
    <w:multiLevelType w:val="hybridMultilevel"/>
    <w:tmpl w:val="C0C4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518A"/>
    <w:multiLevelType w:val="hybridMultilevel"/>
    <w:tmpl w:val="EA880BA0"/>
    <w:lvl w:ilvl="0" w:tplc="D51E5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432BF"/>
    <w:multiLevelType w:val="hybridMultilevel"/>
    <w:tmpl w:val="B04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678A5"/>
    <w:rsid w:val="000E3CCA"/>
    <w:rsid w:val="0015642E"/>
    <w:rsid w:val="001B143F"/>
    <w:rsid w:val="001D1776"/>
    <w:rsid w:val="001F5E78"/>
    <w:rsid w:val="001F6FF1"/>
    <w:rsid w:val="0025531D"/>
    <w:rsid w:val="002A2CB2"/>
    <w:rsid w:val="0031695C"/>
    <w:rsid w:val="00344269"/>
    <w:rsid w:val="00394442"/>
    <w:rsid w:val="00395F2C"/>
    <w:rsid w:val="003C009A"/>
    <w:rsid w:val="003F5435"/>
    <w:rsid w:val="00410C26"/>
    <w:rsid w:val="00451009"/>
    <w:rsid w:val="004C0AD6"/>
    <w:rsid w:val="00513373"/>
    <w:rsid w:val="00537329"/>
    <w:rsid w:val="005C0705"/>
    <w:rsid w:val="005D7B77"/>
    <w:rsid w:val="006153AB"/>
    <w:rsid w:val="00641D30"/>
    <w:rsid w:val="0066265E"/>
    <w:rsid w:val="00763A88"/>
    <w:rsid w:val="007852F8"/>
    <w:rsid w:val="007A0258"/>
    <w:rsid w:val="008C6B8E"/>
    <w:rsid w:val="008E1381"/>
    <w:rsid w:val="009263A1"/>
    <w:rsid w:val="009435B1"/>
    <w:rsid w:val="00A64B55"/>
    <w:rsid w:val="00A76CDA"/>
    <w:rsid w:val="00A85FB3"/>
    <w:rsid w:val="00AD71D8"/>
    <w:rsid w:val="00B67414"/>
    <w:rsid w:val="00BE0647"/>
    <w:rsid w:val="00C25A0C"/>
    <w:rsid w:val="00C61F2E"/>
    <w:rsid w:val="00C678A5"/>
    <w:rsid w:val="00C845F9"/>
    <w:rsid w:val="00CB4B39"/>
    <w:rsid w:val="00CD4339"/>
    <w:rsid w:val="00CE7AA3"/>
    <w:rsid w:val="00D5478A"/>
    <w:rsid w:val="00D62FB6"/>
    <w:rsid w:val="00D82E8F"/>
    <w:rsid w:val="00E05B29"/>
    <w:rsid w:val="00E077B2"/>
    <w:rsid w:val="00E10353"/>
    <w:rsid w:val="00E5004D"/>
    <w:rsid w:val="00EB6505"/>
    <w:rsid w:val="00F22223"/>
    <w:rsid w:val="00F4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30"/>
  </w:style>
  <w:style w:type="paragraph" w:styleId="2">
    <w:name w:val="heading 2"/>
    <w:basedOn w:val="a"/>
    <w:next w:val="a0"/>
    <w:link w:val="20"/>
    <w:semiHidden/>
    <w:unhideWhenUsed/>
    <w:qFormat/>
    <w:rsid w:val="00E05B29"/>
    <w:pPr>
      <w:keepNext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C678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67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C678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678A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3">
    <w:name w:val="Font Style13"/>
    <w:basedOn w:val="a1"/>
    <w:uiPriority w:val="99"/>
    <w:rsid w:val="00C678A5"/>
    <w:rPr>
      <w:rFonts w:ascii="Arial" w:hAnsi="Arial" w:cs="Arial" w:hint="default"/>
      <w:smallCaps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E05B29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E05B2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05B29"/>
  </w:style>
  <w:style w:type="paragraph" w:styleId="a8">
    <w:name w:val="Balloon Text"/>
    <w:basedOn w:val="a"/>
    <w:link w:val="a9"/>
    <w:uiPriority w:val="99"/>
    <w:semiHidden/>
    <w:unhideWhenUsed/>
    <w:rsid w:val="00E0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05B29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unhideWhenUsed/>
    <w:rsid w:val="00A85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yrk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27</cp:revision>
  <cp:lastPrinted>2015-08-30T02:23:00Z</cp:lastPrinted>
  <dcterms:created xsi:type="dcterms:W3CDTF">2015-07-29T01:41:00Z</dcterms:created>
  <dcterms:modified xsi:type="dcterms:W3CDTF">2015-08-30T02:23:00Z</dcterms:modified>
</cp:coreProperties>
</file>